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FATTURA PRO FORMA PER CAMPIONI GRATUITI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Un campione gratuito resta una spedizione doganale. Fuori dall’Unione europea la merce attraversa una frontiera, quindi va descritta, valorizzata e dichiarata anche quando è regalata.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INTESTAZIONE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Mittente / esportatore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Ragione sociale, indirizzo completo, partita IVA, codice EORI, telefono e mail.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Destinatario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Ragione sociale e indirizzo completo del destinatario estero. Se il destinatario della merce è diverso da chi la riceve fisicamente, si scrivono entrambi.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Numero della pro forma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Numerazione vostra, separata da quella delle fatture di vendita.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Paese di destinazione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Corriere e numero di spedizione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Da compilare quando c’è, aiuta a ritrovare la pratica sei mesi dopo.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Incoterm e luogo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La sigla da sola non basta mai: va sempre accompagnata dal luogo.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MERCE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2699"/>
          </w:tcPr>
          <w:p>
            <w:pPr>
              <w:spacing w:after="40"/>
            </w:pPr>
            <w:r>
              <w:rPr>
                <w:b/>
                <w:sz w:val="17"/>
              </w:rPr>
              <w:t>Descrizione della merce</w:t>
            </w:r>
          </w:p>
        </w:tc>
        <w:tc>
          <w:tcPr>
            <w:tcW w:type="dxa" w:w="964"/>
          </w:tcPr>
          <w:p>
            <w:pPr>
              <w:spacing w:after="40"/>
            </w:pPr>
            <w:r>
              <w:rPr>
                <w:b/>
                <w:sz w:val="17"/>
              </w:rPr>
              <w:t>Codice HS</w:t>
            </w:r>
          </w:p>
        </w:tc>
        <w:tc>
          <w:tcPr>
            <w:tcW w:type="dxa" w:w="964"/>
          </w:tcPr>
          <w:p>
            <w:pPr>
              <w:spacing w:after="40"/>
            </w:pPr>
            <w:r>
              <w:rPr>
                <w:b/>
                <w:sz w:val="17"/>
              </w:rPr>
              <w:t>Origine</w:t>
            </w:r>
          </w:p>
        </w:tc>
        <w:tc>
          <w:tcPr>
            <w:tcW w:type="dxa" w:w="771"/>
          </w:tcPr>
          <w:p>
            <w:pPr>
              <w:spacing w:after="40"/>
            </w:pPr>
            <w:r>
              <w:rPr>
                <w:b/>
                <w:sz w:val="17"/>
              </w:rPr>
              <w:t>Q.tà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Peso netto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Peso lordo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Valore unit.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Valore tot.</w:t>
            </w:r>
          </w:p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La descrizione della merce deve essere identica a quella che compare sul documento di trasporto e su ogni altro documento della spedizione. Descrizioni che non coincidono sono la prima causa di verifica.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LE DUE DICITURE, E VANNO SCRITTE PER ESTESO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Campioni gratuiti senza valore commerciale. / Free samples of no commercial value.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Valore dichiarato ai soli fini doganali. / Value declared for customs purposes only.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Sul valore da indicare conviene riferirsi al valore di mercato dei beni. Un valore simbolico irrealistico, tipo un euro per una scatola di conserve, non velocizza niente: rende più probabile una verifica, e la verifica è il ritardo.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TOTALI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Numero totale di colli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Peso netto totale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Peso lordo totale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Valore totale ai soli fini doganali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Con la valuta indicata.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DA CONSERVARE DOPO LA SPEDIZIONE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Prova dell’avvenuta esportazione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L’impresa cedente deve esserne munita, esattamente come per una vendita. Un campione che parte senza lasciare traccia documentale è una spedizione di cui, sei mesi dopo, non si dimostra niente.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Copia della pro forma e del documento di trasporto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FIRMA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Luogo e data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80" w:after="20"/>
      </w:pPr>
      <w:r>
        <w:rPr>
          <w:b w:val="0"/>
          <w:i w:val="0"/>
          <w:color w:val="6B665E"/>
          <w:sz w:val="17"/>
        </w:rPr>
        <w:t>Modello libero, prodotto da Itria. Non riproduce nessun modulo ufficiale né alcuno standard privato. Cosa serve davvero per spedire campioni, e il conto a quattro righe che quasi nessuno fa: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itria.io/spedire-campioni-alimentari-estero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pro forma per campioni gratuiti</dc:title>
  <dc:subject/>
  <dc:creator>Itria</dc:creator>
  <cp:keywords/>
  <dc:description>itria.io</dc:description>
  <cp:lastModifiedBy>Itria</cp:lastModifiedBy>
  <cp:revision>1</cp:revision>
  <dcterms:created xsi:type="dcterms:W3CDTF">2026-09-29T19:50:21Z</dcterms:created>
  <dcterms:modified xsi:type="dcterms:W3CDTF">2026-09-29T19:50:21Z</dcterms:modified>
  <cp:category/>
</cp:coreProperties>
</file>